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E015" w14:textId="77777777" w:rsidR="00A92C2E" w:rsidRDefault="00A92C2E" w:rsidP="00A92C2E"/>
    <w:p w14:paraId="4EE84DFA" w14:textId="3F1330BF" w:rsidR="00E915D1" w:rsidRDefault="001B79C8" w:rsidP="001B79C8">
      <w:pPr>
        <w:pStyle w:val="Heading1"/>
      </w:pPr>
      <w:r>
        <w:t>Live Like Ryan Community Day of Remembrance</w:t>
      </w:r>
    </w:p>
    <w:p w14:paraId="7176E248" w14:textId="78D3DB5D" w:rsidR="001B79C8" w:rsidRDefault="001B79C8" w:rsidP="001B7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C651C" w14:paraId="04109FD2" w14:textId="77777777" w:rsidTr="00BE5E16">
        <w:tc>
          <w:tcPr>
            <w:tcW w:w="2155" w:type="dxa"/>
          </w:tcPr>
          <w:p w14:paraId="6262C60C" w14:textId="52AA50B0" w:rsidR="00BC651C" w:rsidRPr="005804FA" w:rsidRDefault="00BE5E16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Friday, October 14</w:t>
            </w:r>
            <w:r w:rsidRPr="005804F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804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0254A37D" w14:textId="5EA1AB10" w:rsidR="00BC651C" w:rsidRPr="005804FA" w:rsidRDefault="00BE5E16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Setup and staging of equipment at KSP</w:t>
            </w:r>
          </w:p>
        </w:tc>
      </w:tr>
      <w:tr w:rsidR="00BC651C" w14:paraId="427F8CEC" w14:textId="77777777" w:rsidTr="00BE5E16">
        <w:tc>
          <w:tcPr>
            <w:tcW w:w="2155" w:type="dxa"/>
            <w:shd w:val="clear" w:color="auto" w:fill="000000" w:themeFill="text1"/>
          </w:tcPr>
          <w:p w14:paraId="0CCFF19E" w14:textId="7199B057" w:rsidR="00BC651C" w:rsidRPr="005804FA" w:rsidRDefault="00BC651C" w:rsidP="001B79C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000000" w:themeFill="text1"/>
          </w:tcPr>
          <w:p w14:paraId="2074F8F5" w14:textId="77777777" w:rsidR="00BC651C" w:rsidRPr="005804FA" w:rsidRDefault="00BC651C" w:rsidP="001B79C8">
            <w:pPr>
              <w:rPr>
                <w:sz w:val="24"/>
                <w:szCs w:val="24"/>
              </w:rPr>
            </w:pPr>
          </w:p>
        </w:tc>
      </w:tr>
      <w:tr w:rsidR="00BE5E16" w14:paraId="5970D780" w14:textId="77777777" w:rsidTr="00BE5E16">
        <w:trPr>
          <w:trHeight w:val="467"/>
        </w:trPr>
        <w:tc>
          <w:tcPr>
            <w:tcW w:w="9350" w:type="dxa"/>
            <w:gridSpan w:val="2"/>
            <w:shd w:val="clear" w:color="auto" w:fill="D5DCE4" w:themeFill="text2" w:themeFillTint="33"/>
            <w:vAlign w:val="center"/>
          </w:tcPr>
          <w:p w14:paraId="79A210F1" w14:textId="0D841B85" w:rsidR="00BE5E16" w:rsidRPr="005804FA" w:rsidRDefault="00BE5E16" w:rsidP="00BE5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804FA">
              <w:rPr>
                <w:b/>
                <w:bCs/>
                <w:sz w:val="28"/>
                <w:szCs w:val="28"/>
              </w:rPr>
              <w:t>Saturday, October 15</w:t>
            </w:r>
            <w:r w:rsidRPr="005804F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C651C" w14:paraId="5A376FEE" w14:textId="77777777" w:rsidTr="00BE5E16">
        <w:tc>
          <w:tcPr>
            <w:tcW w:w="2155" w:type="dxa"/>
          </w:tcPr>
          <w:p w14:paraId="59081D58" w14:textId="35CF82D1" w:rsidR="00BC651C" w:rsidRPr="005804FA" w:rsidRDefault="000A1C4E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8am</w:t>
            </w:r>
          </w:p>
        </w:tc>
        <w:tc>
          <w:tcPr>
            <w:tcW w:w="7195" w:type="dxa"/>
          </w:tcPr>
          <w:p w14:paraId="275A9CA0" w14:textId="073E4AA1" w:rsidR="00BC651C" w:rsidRPr="005804FA" w:rsidRDefault="000A1C4E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Planning team and event participants arrive for setup</w:t>
            </w:r>
          </w:p>
        </w:tc>
      </w:tr>
      <w:tr w:rsidR="00BC651C" w14:paraId="4005A808" w14:textId="77777777" w:rsidTr="00BE5E16">
        <w:tc>
          <w:tcPr>
            <w:tcW w:w="2155" w:type="dxa"/>
          </w:tcPr>
          <w:p w14:paraId="1BCDD415" w14:textId="6B246E37" w:rsidR="00BC651C" w:rsidRPr="005804FA" w:rsidRDefault="000A1C4E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10am</w:t>
            </w:r>
          </w:p>
        </w:tc>
        <w:tc>
          <w:tcPr>
            <w:tcW w:w="7195" w:type="dxa"/>
          </w:tcPr>
          <w:p w14:paraId="424DDC35" w14:textId="26F70328" w:rsidR="00BC651C" w:rsidRPr="005804FA" w:rsidRDefault="00410931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Welcome and announcement of activities by Chief Capps</w:t>
            </w:r>
          </w:p>
        </w:tc>
      </w:tr>
      <w:tr w:rsidR="00BC651C" w14:paraId="7F31964F" w14:textId="77777777" w:rsidTr="00BE5E16">
        <w:tc>
          <w:tcPr>
            <w:tcW w:w="2155" w:type="dxa"/>
          </w:tcPr>
          <w:p w14:paraId="340C1F63" w14:textId="6AC62834" w:rsidR="00BC651C" w:rsidRPr="005804FA" w:rsidRDefault="00FC62B3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10:15am</w:t>
            </w:r>
          </w:p>
        </w:tc>
        <w:tc>
          <w:tcPr>
            <w:tcW w:w="7195" w:type="dxa"/>
          </w:tcPr>
          <w:p w14:paraId="501CE2B2" w14:textId="5EC1C5B8" w:rsidR="00BC651C" w:rsidRPr="005804FA" w:rsidRDefault="00FC62B3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Personal tribute by Officer Cody Hagler</w:t>
            </w:r>
          </w:p>
        </w:tc>
      </w:tr>
      <w:tr w:rsidR="00BC651C" w14:paraId="2D584A49" w14:textId="77777777" w:rsidTr="00BE5E16">
        <w:tc>
          <w:tcPr>
            <w:tcW w:w="2155" w:type="dxa"/>
          </w:tcPr>
          <w:p w14:paraId="2C605820" w14:textId="0EA67BA5" w:rsidR="00BC651C" w:rsidRPr="005804FA" w:rsidRDefault="00FC62B3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10:30am</w:t>
            </w:r>
          </w:p>
        </w:tc>
        <w:tc>
          <w:tcPr>
            <w:tcW w:w="7195" w:type="dxa"/>
          </w:tcPr>
          <w:p w14:paraId="07218E2F" w14:textId="78BE17E0" w:rsidR="00BC651C" w:rsidRPr="005804FA" w:rsidRDefault="00167C31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 xml:space="preserve">Introduction of the </w:t>
            </w:r>
            <w:r w:rsidRPr="005804FA">
              <w:rPr>
                <w:i/>
                <w:iCs/>
                <w:sz w:val="24"/>
                <w:szCs w:val="24"/>
              </w:rPr>
              <w:t>Live</w:t>
            </w:r>
            <w:r w:rsidR="00C719A2" w:rsidRPr="005804FA">
              <w:rPr>
                <w:i/>
                <w:iCs/>
                <w:sz w:val="24"/>
                <w:szCs w:val="24"/>
              </w:rPr>
              <w:t xml:space="preserve"> </w:t>
            </w:r>
            <w:r w:rsidRPr="005804FA">
              <w:rPr>
                <w:i/>
                <w:iCs/>
                <w:sz w:val="24"/>
                <w:szCs w:val="24"/>
              </w:rPr>
              <w:t>Like</w:t>
            </w:r>
            <w:r w:rsidR="00C719A2" w:rsidRPr="005804FA">
              <w:rPr>
                <w:i/>
                <w:iCs/>
                <w:sz w:val="24"/>
                <w:szCs w:val="24"/>
              </w:rPr>
              <w:t xml:space="preserve"> </w:t>
            </w:r>
            <w:r w:rsidRPr="005804FA">
              <w:rPr>
                <w:i/>
                <w:iCs/>
                <w:sz w:val="24"/>
                <w:szCs w:val="24"/>
              </w:rPr>
              <w:t>Ryan Foundation</w:t>
            </w:r>
            <w:r w:rsidR="00C719A2" w:rsidRPr="005804FA">
              <w:rPr>
                <w:i/>
                <w:iCs/>
                <w:sz w:val="24"/>
                <w:szCs w:val="24"/>
              </w:rPr>
              <w:t xml:space="preserve"> </w:t>
            </w:r>
            <w:r w:rsidR="00C719A2" w:rsidRPr="005804FA">
              <w:rPr>
                <w:sz w:val="24"/>
                <w:szCs w:val="24"/>
              </w:rPr>
              <w:t>and f</w:t>
            </w:r>
            <w:r w:rsidRPr="005804FA">
              <w:rPr>
                <w:sz w:val="24"/>
                <w:szCs w:val="24"/>
              </w:rPr>
              <w:t>amily remarks by Tim Hayworth</w:t>
            </w:r>
          </w:p>
        </w:tc>
      </w:tr>
      <w:tr w:rsidR="00BC651C" w14:paraId="43551E93" w14:textId="77777777" w:rsidTr="00BE5E16">
        <w:tc>
          <w:tcPr>
            <w:tcW w:w="2155" w:type="dxa"/>
          </w:tcPr>
          <w:p w14:paraId="2F26A89D" w14:textId="1A41F846" w:rsidR="00BC651C" w:rsidRPr="005804FA" w:rsidRDefault="006779F9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10:50am</w:t>
            </w:r>
          </w:p>
        </w:tc>
        <w:tc>
          <w:tcPr>
            <w:tcW w:w="7195" w:type="dxa"/>
          </w:tcPr>
          <w:p w14:paraId="791F5D8F" w14:textId="113841C2" w:rsidR="00BC651C" w:rsidRPr="005804FA" w:rsidRDefault="006779F9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 xml:space="preserve">Personal tribute by Captain Andy </w:t>
            </w:r>
            <w:proofErr w:type="spellStart"/>
            <w:r w:rsidRPr="005804FA">
              <w:rPr>
                <w:sz w:val="24"/>
                <w:szCs w:val="24"/>
              </w:rPr>
              <w:t>Murr</w:t>
            </w:r>
            <w:proofErr w:type="spellEnd"/>
          </w:p>
        </w:tc>
      </w:tr>
      <w:tr w:rsidR="006779F9" w14:paraId="1C769628" w14:textId="77777777" w:rsidTr="00BE5E16">
        <w:tc>
          <w:tcPr>
            <w:tcW w:w="2155" w:type="dxa"/>
          </w:tcPr>
          <w:p w14:paraId="0276CB1F" w14:textId="1A96F072" w:rsidR="006779F9" w:rsidRPr="005804FA" w:rsidRDefault="00E529C7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11am</w:t>
            </w:r>
          </w:p>
        </w:tc>
        <w:tc>
          <w:tcPr>
            <w:tcW w:w="7195" w:type="dxa"/>
          </w:tcPr>
          <w:p w14:paraId="225B1D0F" w14:textId="1F31FC7F" w:rsidR="006779F9" w:rsidRPr="005804FA" w:rsidRDefault="00E529C7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Introduction of Cross Point Church band by Chief Capps</w:t>
            </w:r>
          </w:p>
        </w:tc>
      </w:tr>
      <w:tr w:rsidR="006779F9" w14:paraId="259E11E7" w14:textId="77777777" w:rsidTr="00BE5E16">
        <w:tc>
          <w:tcPr>
            <w:tcW w:w="2155" w:type="dxa"/>
          </w:tcPr>
          <w:p w14:paraId="4AC377DF" w14:textId="24565633" w:rsidR="006779F9" w:rsidRPr="005804FA" w:rsidRDefault="00E529C7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11am – Noon</w:t>
            </w:r>
          </w:p>
        </w:tc>
        <w:tc>
          <w:tcPr>
            <w:tcW w:w="7195" w:type="dxa"/>
          </w:tcPr>
          <w:p w14:paraId="47DA87F1" w14:textId="7447FE71" w:rsidR="006779F9" w:rsidRPr="005804FA" w:rsidRDefault="00E529C7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 xml:space="preserve">Cross Point </w:t>
            </w:r>
            <w:r w:rsidR="00C719A2" w:rsidRPr="005804FA">
              <w:rPr>
                <w:sz w:val="24"/>
                <w:szCs w:val="24"/>
              </w:rPr>
              <w:t>live performance</w:t>
            </w:r>
          </w:p>
        </w:tc>
      </w:tr>
      <w:tr w:rsidR="006779F9" w14:paraId="49109516" w14:textId="77777777" w:rsidTr="00BE5E16">
        <w:tc>
          <w:tcPr>
            <w:tcW w:w="2155" w:type="dxa"/>
          </w:tcPr>
          <w:p w14:paraId="57424186" w14:textId="17916C97" w:rsidR="006779F9" w:rsidRPr="005804FA" w:rsidRDefault="00C719A2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~Noon</w:t>
            </w:r>
          </w:p>
        </w:tc>
        <w:tc>
          <w:tcPr>
            <w:tcW w:w="7195" w:type="dxa"/>
          </w:tcPr>
          <w:p w14:paraId="23D8A3CC" w14:textId="4F91D801" w:rsidR="006779F9" w:rsidRPr="005804FA" w:rsidRDefault="003210E3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 xml:space="preserve">Public challenge by Pastor </w:t>
            </w:r>
            <w:r w:rsidR="00E20A07" w:rsidRPr="005804FA">
              <w:rPr>
                <w:sz w:val="24"/>
                <w:szCs w:val="24"/>
              </w:rPr>
              <w:t>Randall Owens</w:t>
            </w:r>
          </w:p>
        </w:tc>
      </w:tr>
      <w:tr w:rsidR="006779F9" w14:paraId="4F6F5762" w14:textId="77777777" w:rsidTr="00BE5E16">
        <w:tc>
          <w:tcPr>
            <w:tcW w:w="2155" w:type="dxa"/>
          </w:tcPr>
          <w:p w14:paraId="730CA6C5" w14:textId="49DA8CE7" w:rsidR="006779F9" w:rsidRPr="005804FA" w:rsidRDefault="003210E3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12:15pm</w:t>
            </w:r>
          </w:p>
        </w:tc>
        <w:tc>
          <w:tcPr>
            <w:tcW w:w="7195" w:type="dxa"/>
          </w:tcPr>
          <w:p w14:paraId="4766D7BD" w14:textId="667D16EC" w:rsidR="006779F9" w:rsidRPr="005804FA" w:rsidRDefault="003210E3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 xml:space="preserve">Personal tribute </w:t>
            </w:r>
            <w:r w:rsidR="008E24DD" w:rsidRPr="005804FA">
              <w:rPr>
                <w:sz w:val="24"/>
                <w:szCs w:val="24"/>
              </w:rPr>
              <w:t>by Garrett &amp; Ashley Bradshaw</w:t>
            </w:r>
          </w:p>
        </w:tc>
      </w:tr>
      <w:tr w:rsidR="006779F9" w14:paraId="5BB0EA47" w14:textId="77777777" w:rsidTr="00BE5E16">
        <w:tc>
          <w:tcPr>
            <w:tcW w:w="2155" w:type="dxa"/>
          </w:tcPr>
          <w:p w14:paraId="12F14CD6" w14:textId="7DAAE81D" w:rsidR="006779F9" w:rsidRPr="005804FA" w:rsidRDefault="008E24DD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12:30pm</w:t>
            </w:r>
          </w:p>
        </w:tc>
        <w:tc>
          <w:tcPr>
            <w:tcW w:w="7195" w:type="dxa"/>
          </w:tcPr>
          <w:p w14:paraId="4E1D78D2" w14:textId="1F587678" w:rsidR="006779F9" w:rsidRPr="005804FA" w:rsidRDefault="008E24DD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Personal tribute by Josh Whitley</w:t>
            </w:r>
          </w:p>
        </w:tc>
      </w:tr>
      <w:tr w:rsidR="006779F9" w14:paraId="10D67AF4" w14:textId="77777777" w:rsidTr="00BE5E16">
        <w:tc>
          <w:tcPr>
            <w:tcW w:w="2155" w:type="dxa"/>
          </w:tcPr>
          <w:p w14:paraId="766C72A1" w14:textId="55F8E517" w:rsidR="006779F9" w:rsidRPr="005804FA" w:rsidRDefault="000B4340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1pm</w:t>
            </w:r>
          </w:p>
        </w:tc>
        <w:tc>
          <w:tcPr>
            <w:tcW w:w="7195" w:type="dxa"/>
          </w:tcPr>
          <w:p w14:paraId="39767796" w14:textId="531EB047" w:rsidR="006779F9" w:rsidRPr="005804FA" w:rsidRDefault="00390D01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Personal tribute by Dalton Parrish</w:t>
            </w:r>
          </w:p>
        </w:tc>
      </w:tr>
      <w:tr w:rsidR="006779F9" w14:paraId="404F775E" w14:textId="77777777" w:rsidTr="00BE5E16">
        <w:tc>
          <w:tcPr>
            <w:tcW w:w="2155" w:type="dxa"/>
          </w:tcPr>
          <w:p w14:paraId="635736A6" w14:textId="7AEF416A" w:rsidR="006779F9" w:rsidRPr="005804FA" w:rsidRDefault="000B4340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1:30pm</w:t>
            </w:r>
          </w:p>
        </w:tc>
        <w:tc>
          <w:tcPr>
            <w:tcW w:w="7195" w:type="dxa"/>
          </w:tcPr>
          <w:p w14:paraId="23D86961" w14:textId="3B6A88D8" w:rsidR="006779F9" w:rsidRPr="005804FA" w:rsidRDefault="000B4340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Introduction of Faith Baptist band by Chief Capps</w:t>
            </w:r>
          </w:p>
        </w:tc>
      </w:tr>
      <w:tr w:rsidR="008E783D" w14:paraId="38380CE1" w14:textId="77777777" w:rsidTr="00BE5E16">
        <w:tc>
          <w:tcPr>
            <w:tcW w:w="2155" w:type="dxa"/>
          </w:tcPr>
          <w:p w14:paraId="37F823E5" w14:textId="5CDAA50E" w:rsidR="008E783D" w:rsidRPr="005804FA" w:rsidRDefault="00E20A07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1:30 – 2:30pm</w:t>
            </w:r>
          </w:p>
        </w:tc>
        <w:tc>
          <w:tcPr>
            <w:tcW w:w="7195" w:type="dxa"/>
          </w:tcPr>
          <w:p w14:paraId="4585C735" w14:textId="2DDE7791" w:rsidR="00E20A07" w:rsidRPr="005804FA" w:rsidRDefault="00E20A07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Faith Baptist band plays</w:t>
            </w:r>
          </w:p>
        </w:tc>
      </w:tr>
      <w:tr w:rsidR="008E783D" w14:paraId="1FE01553" w14:textId="77777777" w:rsidTr="00BE5E16">
        <w:tc>
          <w:tcPr>
            <w:tcW w:w="2155" w:type="dxa"/>
          </w:tcPr>
          <w:p w14:paraId="424F7D4F" w14:textId="3170B8D5" w:rsidR="008E783D" w:rsidRPr="005804FA" w:rsidRDefault="00E20A07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~2:30pm</w:t>
            </w:r>
          </w:p>
        </w:tc>
        <w:tc>
          <w:tcPr>
            <w:tcW w:w="7195" w:type="dxa"/>
          </w:tcPr>
          <w:p w14:paraId="7E87193C" w14:textId="5D34D3E4" w:rsidR="008E783D" w:rsidRPr="005804FA" w:rsidRDefault="007C7B83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Public challenge by Pastor Jason Little</w:t>
            </w:r>
          </w:p>
        </w:tc>
      </w:tr>
      <w:tr w:rsidR="008E783D" w14:paraId="6CAFE3BB" w14:textId="77777777" w:rsidTr="00BE5E16">
        <w:tc>
          <w:tcPr>
            <w:tcW w:w="2155" w:type="dxa"/>
          </w:tcPr>
          <w:p w14:paraId="00A5E122" w14:textId="5CF3A109" w:rsidR="008E783D" w:rsidRPr="005804FA" w:rsidRDefault="007C7B83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2:40pm</w:t>
            </w:r>
          </w:p>
        </w:tc>
        <w:tc>
          <w:tcPr>
            <w:tcW w:w="7195" w:type="dxa"/>
          </w:tcPr>
          <w:p w14:paraId="76BA85E7" w14:textId="36669E43" w:rsidR="008E783D" w:rsidRPr="005804FA" w:rsidRDefault="0073682C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>Personal tribute by Josh Wallace</w:t>
            </w:r>
          </w:p>
        </w:tc>
      </w:tr>
      <w:tr w:rsidR="006779F9" w14:paraId="195FFC26" w14:textId="77777777" w:rsidTr="00BE5E16">
        <w:tc>
          <w:tcPr>
            <w:tcW w:w="2155" w:type="dxa"/>
          </w:tcPr>
          <w:p w14:paraId="6852391B" w14:textId="7F6D5F3D" w:rsidR="006779F9" w:rsidRPr="005804FA" w:rsidRDefault="0073682C" w:rsidP="001B79C8">
            <w:pPr>
              <w:rPr>
                <w:b/>
                <w:bCs/>
                <w:sz w:val="24"/>
                <w:szCs w:val="24"/>
              </w:rPr>
            </w:pPr>
            <w:r w:rsidRPr="005804FA">
              <w:rPr>
                <w:b/>
                <w:bCs/>
                <w:sz w:val="24"/>
                <w:szCs w:val="24"/>
              </w:rPr>
              <w:t>3pm</w:t>
            </w:r>
          </w:p>
        </w:tc>
        <w:tc>
          <w:tcPr>
            <w:tcW w:w="7195" w:type="dxa"/>
          </w:tcPr>
          <w:p w14:paraId="3565B1BA" w14:textId="5A9B682C" w:rsidR="006779F9" w:rsidRPr="005804FA" w:rsidRDefault="0073682C" w:rsidP="001B79C8">
            <w:pPr>
              <w:rPr>
                <w:sz w:val="24"/>
                <w:szCs w:val="24"/>
              </w:rPr>
            </w:pPr>
            <w:r w:rsidRPr="005804FA">
              <w:rPr>
                <w:sz w:val="24"/>
                <w:szCs w:val="24"/>
              </w:rPr>
              <w:t xml:space="preserve">Final thanks and closing </w:t>
            </w:r>
            <w:proofErr w:type="spellStart"/>
            <w:r w:rsidRPr="005804FA">
              <w:rPr>
                <w:sz w:val="24"/>
                <w:szCs w:val="24"/>
              </w:rPr>
              <w:t>b y</w:t>
            </w:r>
            <w:proofErr w:type="spellEnd"/>
            <w:r w:rsidRPr="005804FA">
              <w:rPr>
                <w:sz w:val="24"/>
                <w:szCs w:val="24"/>
              </w:rPr>
              <w:t xml:space="preserve"> Chief Capps</w:t>
            </w:r>
          </w:p>
        </w:tc>
      </w:tr>
    </w:tbl>
    <w:p w14:paraId="245F4498" w14:textId="77777777" w:rsidR="003C3FF1" w:rsidRDefault="003C3FF1" w:rsidP="001B79C8"/>
    <w:p w14:paraId="72937EAF" w14:textId="6E44B981" w:rsidR="001B79C8" w:rsidRDefault="001B79C8" w:rsidP="005804FA">
      <w:r>
        <w:t> </w:t>
      </w:r>
      <w:r w:rsidR="00CC39EC">
        <w:t>Notes</w:t>
      </w:r>
    </w:p>
    <w:p w14:paraId="25B89BDE" w14:textId="77777777" w:rsidR="00CC39EC" w:rsidRDefault="00CC39EC" w:rsidP="00CC39EC">
      <w:r>
        <w:t>Live music from Cross Point Church and Faith Baptist</w:t>
      </w:r>
    </w:p>
    <w:p w14:paraId="364062C6" w14:textId="77777777" w:rsidR="00CC39EC" w:rsidRDefault="00CC39EC" w:rsidP="00CC39EC">
      <w:r>
        <w:t>Live DJ featuring music from Ryan’s Spotify playlist</w:t>
      </w:r>
    </w:p>
    <w:p w14:paraId="5F1A1893" w14:textId="77777777" w:rsidR="00CC39EC" w:rsidRDefault="00CC39EC" w:rsidP="00CC39EC">
      <w:r>
        <w:t>Service organizations:</w:t>
      </w:r>
    </w:p>
    <w:p w14:paraId="072DA6A8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Armed forces recruiters</w:t>
      </w:r>
    </w:p>
    <w:p w14:paraId="7D5F3A0B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Red Cross</w:t>
      </w:r>
    </w:p>
    <w:p w14:paraId="4942AEFB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Local faith-based community</w:t>
      </w:r>
    </w:p>
    <w:p w14:paraId="1E3FBE1C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Boy Scouts</w:t>
      </w:r>
    </w:p>
    <w:p w14:paraId="0E6CF35E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Therapy animals</w:t>
      </w:r>
    </w:p>
    <w:p w14:paraId="04C123A9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MADD</w:t>
      </w:r>
    </w:p>
    <w:p w14:paraId="0081BAF4" w14:textId="77777777" w:rsidR="00CC39EC" w:rsidRDefault="00CC39EC" w:rsidP="00CC39E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Back the Blue</w:t>
      </w:r>
    </w:p>
    <w:p w14:paraId="1AB9F722" w14:textId="77777777" w:rsidR="005804FA" w:rsidRDefault="005804FA" w:rsidP="00CC39EC"/>
    <w:p w14:paraId="245CED9D" w14:textId="77777777" w:rsidR="005804FA" w:rsidRDefault="005804FA" w:rsidP="00CC39EC"/>
    <w:p w14:paraId="5524BF9F" w14:textId="77777777" w:rsidR="005804FA" w:rsidRDefault="005804FA" w:rsidP="00CC39EC"/>
    <w:p w14:paraId="0BEDCABB" w14:textId="1C1462F3" w:rsidR="00CC39EC" w:rsidRDefault="00CC39EC" w:rsidP="00CC39EC">
      <w:r>
        <w:t>Food Trucks</w:t>
      </w:r>
    </w:p>
    <w:p w14:paraId="3C87223B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Southern Q Foods</w:t>
      </w:r>
    </w:p>
    <w:p w14:paraId="2738FC8D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Tacos Costa Grande</w:t>
      </w:r>
    </w:p>
    <w:p w14:paraId="503D778D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Gospel Catering</w:t>
      </w:r>
    </w:p>
    <w:p w14:paraId="61203D41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Dip N Dots</w:t>
      </w:r>
    </w:p>
    <w:p w14:paraId="2CDAC912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Funnel Queen</w:t>
      </w:r>
    </w:p>
    <w:p w14:paraId="606084F0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Fancy Faye’s</w:t>
      </w:r>
    </w:p>
    <w:p w14:paraId="71D8DD60" w14:textId="77777777" w:rsidR="00CC39EC" w:rsidRDefault="00CC39EC" w:rsidP="00CC39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La Vida Tacos and Burritos</w:t>
      </w:r>
    </w:p>
    <w:p w14:paraId="5EE5B77C" w14:textId="77777777" w:rsidR="005804FA" w:rsidRDefault="005804FA" w:rsidP="00CC39EC"/>
    <w:p w14:paraId="27B1A530" w14:textId="6B60298E" w:rsidR="00CC39EC" w:rsidRDefault="00CC39EC" w:rsidP="00CC39EC">
      <w:r>
        <w:t xml:space="preserve">Kids’ corner </w:t>
      </w:r>
      <w:r w:rsidR="005804FA">
        <w:t>featuring</w:t>
      </w:r>
      <w:r>
        <w:t xml:space="preserve"> face painting, games, crafts, touch-a-truck, and more</w:t>
      </w:r>
    </w:p>
    <w:p w14:paraId="651AD8E9" w14:textId="77777777" w:rsidR="00CC39EC" w:rsidRDefault="00CC39EC" w:rsidP="00CC39EC">
      <w:r>
        <w:t>Sale of 1355 yards, stickers, a memorial challenge coin, etc.</w:t>
      </w:r>
    </w:p>
    <w:p w14:paraId="7C17E848" w14:textId="5B44B723" w:rsidR="00CC39EC" w:rsidRPr="00CC39EC" w:rsidRDefault="005804FA" w:rsidP="00CC39EC">
      <w:r>
        <w:t>A</w:t>
      </w:r>
      <w:r w:rsidR="00CC39EC">
        <w:t xml:space="preserve">dditionally, the event will feature personal tributes to Ryan by friends, coworkers, and family members.  </w:t>
      </w:r>
      <w:r>
        <w:t>The family</w:t>
      </w:r>
      <w:r w:rsidR="00CC39EC">
        <w:t xml:space="preserve"> will unveil the </w:t>
      </w:r>
      <w:proofErr w:type="spellStart"/>
      <w:r w:rsidR="00CC39EC">
        <w:t>LiveLikeRyan</w:t>
      </w:r>
      <w:proofErr w:type="spellEnd"/>
      <w:r w:rsidR="00CC39EC">
        <w:t xml:space="preserve"> Foundation, with a vendor providing t-shirts with the logo.  A portion of all proceeds will go to the foundation.  </w:t>
      </w:r>
      <w:r>
        <w:t>Knightdale PD</w:t>
      </w:r>
      <w:r w:rsidR="00CC39EC">
        <w:t xml:space="preserve"> will also be giving away “1355” lapel pins to first 200 attendee.  The event will be pet friendly and folks are welcome to bring a chair for the live band performance.  No alcohol, no tents, and no coolers.  I mention these things because they may be worth sharing as we ramp up our advertising efforts. </w:t>
      </w:r>
    </w:p>
    <w:sectPr w:rsidR="00CC39EC" w:rsidRPr="00CC39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01FD" w14:textId="77777777" w:rsidR="00B951EC" w:rsidRDefault="00B951EC" w:rsidP="00B951EC">
      <w:pPr>
        <w:spacing w:after="0" w:line="240" w:lineRule="auto"/>
      </w:pPr>
      <w:r>
        <w:separator/>
      </w:r>
    </w:p>
  </w:endnote>
  <w:endnote w:type="continuationSeparator" w:id="0">
    <w:p w14:paraId="67095830" w14:textId="77777777" w:rsidR="00B951EC" w:rsidRDefault="00B951EC" w:rsidP="00B9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E66" w14:textId="77777777" w:rsidR="00B951EC" w:rsidRDefault="00B951EC" w:rsidP="00B951EC">
      <w:pPr>
        <w:spacing w:after="0" w:line="240" w:lineRule="auto"/>
      </w:pPr>
      <w:r>
        <w:separator/>
      </w:r>
    </w:p>
  </w:footnote>
  <w:footnote w:type="continuationSeparator" w:id="0">
    <w:p w14:paraId="1D526763" w14:textId="77777777" w:rsidR="00B951EC" w:rsidRDefault="00B951EC" w:rsidP="00B9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4FF8" w14:textId="5111F013" w:rsidR="00B951EC" w:rsidRDefault="00B951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3F6AC" wp14:editId="0D043C67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6894576" cy="740664"/>
          <wp:effectExtent l="0" t="0" r="190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 - Purchas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576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9A"/>
    <w:multiLevelType w:val="hybridMultilevel"/>
    <w:tmpl w:val="81EE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E17C7"/>
    <w:multiLevelType w:val="hybridMultilevel"/>
    <w:tmpl w:val="B482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56BF8"/>
    <w:multiLevelType w:val="hybridMultilevel"/>
    <w:tmpl w:val="BE7A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4755">
    <w:abstractNumId w:val="0"/>
  </w:num>
  <w:num w:numId="2" w16cid:durableId="12429804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41628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C8"/>
    <w:rsid w:val="000A1C4E"/>
    <w:rsid w:val="000B4340"/>
    <w:rsid w:val="000B522F"/>
    <w:rsid w:val="00115A00"/>
    <w:rsid w:val="00167C31"/>
    <w:rsid w:val="001848A0"/>
    <w:rsid w:val="001B1823"/>
    <w:rsid w:val="001B79C8"/>
    <w:rsid w:val="002D0284"/>
    <w:rsid w:val="003210E3"/>
    <w:rsid w:val="00390D01"/>
    <w:rsid w:val="003C3FF1"/>
    <w:rsid w:val="00410931"/>
    <w:rsid w:val="00462C3C"/>
    <w:rsid w:val="00504768"/>
    <w:rsid w:val="005804FA"/>
    <w:rsid w:val="006779F9"/>
    <w:rsid w:val="006D39B7"/>
    <w:rsid w:val="0073682C"/>
    <w:rsid w:val="007C7B83"/>
    <w:rsid w:val="008E24DD"/>
    <w:rsid w:val="008E783D"/>
    <w:rsid w:val="008F5143"/>
    <w:rsid w:val="00A92C2E"/>
    <w:rsid w:val="00B951EC"/>
    <w:rsid w:val="00BC651C"/>
    <w:rsid w:val="00BE5E16"/>
    <w:rsid w:val="00C32B5E"/>
    <w:rsid w:val="00C44788"/>
    <w:rsid w:val="00C719A2"/>
    <w:rsid w:val="00CC39EC"/>
    <w:rsid w:val="00E20A07"/>
    <w:rsid w:val="00E529C7"/>
    <w:rsid w:val="00E915D1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83605"/>
  <w15:chartTrackingRefBased/>
  <w15:docId w15:val="{4033992F-6E11-4F08-9391-6DCAE79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5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EC"/>
  </w:style>
  <w:style w:type="paragraph" w:styleId="Footer">
    <w:name w:val="footer"/>
    <w:basedOn w:val="Normal"/>
    <w:link w:val="FooterChar"/>
    <w:uiPriority w:val="99"/>
    <w:unhideWhenUsed/>
    <w:rsid w:val="00B95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EC"/>
  </w:style>
  <w:style w:type="table" w:styleId="TableGrid">
    <w:name w:val="Table Grid"/>
    <w:basedOn w:val="TableNormal"/>
    <w:uiPriority w:val="39"/>
    <w:rsid w:val="00BC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Capps</dc:creator>
  <cp:keywords/>
  <dc:description/>
  <cp:lastModifiedBy>Lawrence Capps</cp:lastModifiedBy>
  <cp:revision>2</cp:revision>
  <dcterms:created xsi:type="dcterms:W3CDTF">2022-10-04T16:22:00Z</dcterms:created>
  <dcterms:modified xsi:type="dcterms:W3CDTF">2022-10-04T16:22:00Z</dcterms:modified>
</cp:coreProperties>
</file>